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b/>
          <w:bCs/>
          <w:color w:val="333333"/>
          <w:sz w:val="20"/>
          <w:lang w:eastAsia="tr-TR"/>
        </w:rPr>
        <w:t>ULAŞTIRMA</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Muş ulaştırma açısından iyi durumdadır. İl'de karayolu, demiryolu ve havayolu ulaşımı yapılmaktadır.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tbl>
      <w:tblPr>
        <w:tblW w:w="10770" w:type="dxa"/>
        <w:jc w:val="center"/>
        <w:tblCellMar>
          <w:left w:w="0" w:type="dxa"/>
          <w:right w:w="0" w:type="dxa"/>
        </w:tblCellMar>
        <w:tblLook w:val="04A0"/>
      </w:tblPr>
      <w:tblGrid>
        <w:gridCol w:w="7733"/>
        <w:gridCol w:w="3037"/>
      </w:tblGrid>
      <w:tr w:rsidR="00EB7A3F" w:rsidRPr="00EB7A3F" w:rsidTr="00EB7A3F">
        <w:trPr>
          <w:trHeight w:val="525"/>
          <w:jc w:val="center"/>
        </w:trPr>
        <w:tc>
          <w:tcPr>
            <w:tcW w:w="826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KARAYOLU VE DEMİRYOLU VARLIĞI</w:t>
            </w:r>
          </w:p>
        </w:tc>
        <w:tc>
          <w:tcPr>
            <w:tcW w:w="307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TOPLAM                               UZUNLUK (KM)</w:t>
            </w:r>
          </w:p>
        </w:tc>
      </w:tr>
      <w:tr w:rsidR="00EB7A3F" w:rsidRPr="00EB7A3F" w:rsidTr="00EB7A3F">
        <w:trPr>
          <w:trHeight w:val="525"/>
          <w:jc w:val="center"/>
        </w:trPr>
        <w:tc>
          <w:tcPr>
            <w:tcW w:w="826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Devlet Yolu Uzunluğu (Otoyollar Hariç)</w:t>
            </w:r>
          </w:p>
        </w:tc>
        <w:tc>
          <w:tcPr>
            <w:tcW w:w="30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259 </w:t>
            </w:r>
          </w:p>
        </w:tc>
      </w:tr>
      <w:tr w:rsidR="00EB7A3F" w:rsidRPr="00EB7A3F" w:rsidTr="00EB7A3F">
        <w:trPr>
          <w:trHeight w:val="525"/>
          <w:jc w:val="center"/>
        </w:trPr>
        <w:tc>
          <w:tcPr>
            <w:tcW w:w="8265"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İl Yolu Uzunluğu</w:t>
            </w:r>
          </w:p>
        </w:tc>
        <w:tc>
          <w:tcPr>
            <w:tcW w:w="307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353</w:t>
            </w:r>
          </w:p>
        </w:tc>
      </w:tr>
      <w:tr w:rsidR="00EB7A3F" w:rsidRPr="00EB7A3F" w:rsidTr="00EB7A3F">
        <w:trPr>
          <w:trHeight w:val="525"/>
          <w:jc w:val="center"/>
        </w:trPr>
        <w:tc>
          <w:tcPr>
            <w:tcW w:w="826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Toplam Köy Yolu Uzunluğu</w:t>
            </w:r>
          </w:p>
        </w:tc>
        <w:tc>
          <w:tcPr>
            <w:tcW w:w="30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2.726</w:t>
            </w:r>
          </w:p>
        </w:tc>
      </w:tr>
      <w:tr w:rsidR="00EB7A3F" w:rsidRPr="00EB7A3F" w:rsidTr="00EB7A3F">
        <w:trPr>
          <w:trHeight w:val="525"/>
          <w:jc w:val="center"/>
        </w:trPr>
        <w:tc>
          <w:tcPr>
            <w:tcW w:w="8265"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Demiryolu Uzunluğu (Çift Hatlı)</w:t>
            </w:r>
          </w:p>
        </w:tc>
        <w:tc>
          <w:tcPr>
            <w:tcW w:w="307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86</w:t>
            </w:r>
          </w:p>
        </w:tc>
      </w:tr>
    </w:tbl>
    <w:p w:rsidR="00EB7A3F" w:rsidRPr="00EB7A3F" w:rsidRDefault="00EB7A3F" w:rsidP="00EB7A3F">
      <w:pPr>
        <w:spacing w:after="0" w:line="240" w:lineRule="auto"/>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br/>
      </w:r>
      <w:r w:rsidRPr="00EB7A3F">
        <w:rPr>
          <w:rFonts w:ascii="inherit" w:eastAsia="Times New Roman" w:hAnsi="inherit" w:cs="Times New Roman"/>
          <w:b/>
          <w:bCs/>
          <w:color w:val="333333"/>
          <w:sz w:val="20"/>
          <w:lang w:eastAsia="tr-TR"/>
        </w:rPr>
        <w:t>A) KARAYOLU</w:t>
      </w:r>
    </w:p>
    <w:p w:rsidR="00EB7A3F" w:rsidRPr="00EB7A3F" w:rsidRDefault="00EB7A3F" w:rsidP="00EB7A3F">
      <w:pPr>
        <w:spacing w:after="0" w:line="240" w:lineRule="auto"/>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Trafik yoğunluğunun en fazla olduğu karayolu bağlantısı Bingöl–Muş–Tatvan devlet yoludur. Muş’un diğer karayolu ulaşım bağlantıları bu güzergâhtan kuzeye doğru, Muş’u Hınıs üzerinden Erzurum’a bağlayan Muş–Varto ve Muş-Karlıova, Muş’u Patnos–Tutak ve Hamur üzerinden Ağrı’ya bağlayan Muş–Bulanık–Malazgirt ile Muş’u Batman ve Diyarbakır’a bağlayan Muş-Kulp yollarıdır. İlde 612 km olan karayolu ağının 259 km’si devlet yolu, 353 km’si ise il yoludur. Bu yol ağının 41 km’si BSK(Bitümlü Sıcak karışım),  519 km’si Asfalt, 5 km’si Parke, 10 km’si Stabilize, 37 km’si toprak yollardır. 115 km’lik bölünmüş yol çalışmasının 100 km’si tamamlanmış, 15 km’de ise çalışmalar devam etmektedir. Bingöl-Muş-Tatvan yolu il sınırlarımızda duble yol olarak tamamlanmıştır.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İlimizde 2 adet şube Şefliği (113 Muş Şubesi ve 116 Malazgirt Şubesi) ve 3 Adet Bakımevi (Varto, Bulanık, Aktepe) bulunmaktadır.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Bütün köylere ulaşım mevcuttur. Toplam 2.522,1 km olan köy yolu ağının 1.535 km’si asfalt, 795 km’si stabilize, 408 km’si tesviye ve 13 km’si de ham yoldur. 125 adet sanat yapısının toplam uzunluğu 605 metredir. 5 köprünün toplam uzunluğu ise 100 metredir. Ancak bu yollarda kışın kar mücadelesi sırasında yapılan çalışmalar, yolların her yıl onarılması ihtiyacını doğurmaktadır. Ayrıca 25 Köy ve 3 mezra da T.C.K. yolundan faydalanmaktadır.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tbl>
      <w:tblPr>
        <w:tblW w:w="10770" w:type="dxa"/>
        <w:jc w:val="center"/>
        <w:tblCellMar>
          <w:left w:w="0" w:type="dxa"/>
          <w:right w:w="0" w:type="dxa"/>
        </w:tblCellMar>
        <w:tblLook w:val="04A0"/>
      </w:tblPr>
      <w:tblGrid>
        <w:gridCol w:w="2690"/>
        <w:gridCol w:w="2545"/>
        <w:gridCol w:w="2536"/>
        <w:gridCol w:w="2999"/>
      </w:tblGrid>
      <w:tr w:rsidR="00EB7A3F" w:rsidRPr="00EB7A3F" w:rsidTr="00EB7A3F">
        <w:trPr>
          <w:trHeight w:val="525"/>
          <w:jc w:val="center"/>
        </w:trPr>
        <w:tc>
          <w:tcPr>
            <w:tcW w:w="282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bottom"/>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Karayolu ağı</w:t>
            </w:r>
          </w:p>
        </w:tc>
        <w:tc>
          <w:tcPr>
            <w:tcW w:w="268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bottom"/>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Devlet yolu</w:t>
            </w:r>
          </w:p>
        </w:tc>
        <w:tc>
          <w:tcPr>
            <w:tcW w:w="268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bottom"/>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İl Yolu</w:t>
            </w:r>
          </w:p>
        </w:tc>
        <w:tc>
          <w:tcPr>
            <w:tcW w:w="316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bottom"/>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Toplam</w:t>
            </w:r>
          </w:p>
        </w:tc>
      </w:tr>
      <w:tr w:rsidR="00EB7A3F" w:rsidRPr="00EB7A3F" w:rsidTr="00EB7A3F">
        <w:trPr>
          <w:trHeight w:val="525"/>
          <w:jc w:val="center"/>
        </w:trPr>
        <w:tc>
          <w:tcPr>
            <w:tcW w:w="282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bottom"/>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Uzunluk</w:t>
            </w:r>
          </w:p>
        </w:tc>
        <w:tc>
          <w:tcPr>
            <w:tcW w:w="268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bottom"/>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259</w:t>
            </w:r>
          </w:p>
        </w:tc>
        <w:tc>
          <w:tcPr>
            <w:tcW w:w="268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bottom"/>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353</w:t>
            </w:r>
          </w:p>
        </w:tc>
        <w:tc>
          <w:tcPr>
            <w:tcW w:w="31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bottom"/>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612</w:t>
            </w:r>
          </w:p>
        </w:tc>
      </w:tr>
    </w:tbl>
    <w:p w:rsidR="00EB7A3F" w:rsidRPr="00EB7A3F" w:rsidRDefault="00EB7A3F" w:rsidP="00EB7A3F">
      <w:pPr>
        <w:spacing w:after="0" w:line="240" w:lineRule="auto"/>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tbl>
      <w:tblPr>
        <w:tblW w:w="10770" w:type="dxa"/>
        <w:jc w:val="center"/>
        <w:tblCellMar>
          <w:left w:w="0" w:type="dxa"/>
          <w:right w:w="0" w:type="dxa"/>
        </w:tblCellMar>
        <w:tblLook w:val="04A0"/>
      </w:tblPr>
      <w:tblGrid>
        <w:gridCol w:w="3073"/>
        <w:gridCol w:w="1417"/>
        <w:gridCol w:w="1519"/>
        <w:gridCol w:w="1634"/>
        <w:gridCol w:w="1491"/>
        <w:gridCol w:w="1636"/>
      </w:tblGrid>
      <w:tr w:rsidR="00EB7A3F" w:rsidRPr="00EB7A3F" w:rsidTr="00EB7A3F">
        <w:trPr>
          <w:trHeight w:val="525"/>
          <w:jc w:val="center"/>
        </w:trPr>
        <w:tc>
          <w:tcPr>
            <w:tcW w:w="328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İl Özel İdaresi Yol Ağı</w:t>
            </w:r>
          </w:p>
        </w:tc>
        <w:tc>
          <w:tcPr>
            <w:tcW w:w="148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Asfalt</w:t>
            </w:r>
          </w:p>
        </w:tc>
        <w:tc>
          <w:tcPr>
            <w:tcW w:w="157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Stabilize</w:t>
            </w:r>
          </w:p>
        </w:tc>
        <w:tc>
          <w:tcPr>
            <w:tcW w:w="171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Tesviye</w:t>
            </w:r>
          </w:p>
        </w:tc>
        <w:tc>
          <w:tcPr>
            <w:tcW w:w="157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Ham Yol</w:t>
            </w:r>
          </w:p>
        </w:tc>
        <w:tc>
          <w:tcPr>
            <w:tcW w:w="1710"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Toplam</w:t>
            </w:r>
          </w:p>
        </w:tc>
      </w:tr>
      <w:tr w:rsidR="00EB7A3F" w:rsidRPr="00EB7A3F" w:rsidTr="00EB7A3F">
        <w:trPr>
          <w:trHeight w:val="525"/>
          <w:jc w:val="center"/>
        </w:trPr>
        <w:tc>
          <w:tcPr>
            <w:tcW w:w="328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Uzunluk (km)</w:t>
            </w:r>
          </w:p>
        </w:tc>
        <w:tc>
          <w:tcPr>
            <w:tcW w:w="148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1.606</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722</w:t>
            </w:r>
          </w:p>
        </w:tc>
        <w:tc>
          <w:tcPr>
            <w:tcW w:w="17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376</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22</w:t>
            </w:r>
          </w:p>
        </w:tc>
        <w:tc>
          <w:tcPr>
            <w:tcW w:w="17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2.736</w:t>
            </w:r>
          </w:p>
        </w:tc>
      </w:tr>
    </w:tbl>
    <w:p w:rsidR="00EB7A3F" w:rsidRPr="00EB7A3F" w:rsidRDefault="00EB7A3F" w:rsidP="00EB7A3F">
      <w:pPr>
        <w:spacing w:after="0" w:line="240" w:lineRule="auto"/>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b/>
          <w:bCs/>
          <w:color w:val="333333"/>
          <w:sz w:val="20"/>
          <w:lang w:eastAsia="tr-TR"/>
        </w:rPr>
        <w:t>2002-2014 yılları arasında Muş’ta;</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100 km BY-BSK yapımı (73 km BSK-27 km SK)</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1.951 km asfalt çalışması,</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16 adet köprü yapımı,</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63 km oto korkuluk yapımı,</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17.990 m² düşey işaretleme çalışması,</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1.850.210 m² yatay işaretleme,</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141 km yol iyileştirme çalışması yürütüldü.</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b/>
          <w:bCs/>
          <w:color w:val="333333"/>
          <w:sz w:val="20"/>
          <w:lang w:eastAsia="tr-TR"/>
        </w:rPr>
        <w:t>B) DEMİRYOLU</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İlimizde demiryolu taşımacılığı da yapılmaktadır. Muş Gar Şefliği Ünitesi TCDD Genel Müdürlüğü 5. Bölge Müdürlüğü / Malatya ‘ya bağlı bir işyeri olarak faaliyetini yürütmektedir.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lastRenderedPageBreak/>
        <w:t>Haydarpaşa-Tatvan, Van-Kapıköy, Tatvan-Haydarpaşa arasında yolcu ve yük taşıması yapılmaktadır.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Uluslararası yolcu taşımacılığı haftada 2 gün Salı-Cuma günleri Şam-tahran, Haydarpaşa-Tahran arasında ve Çarşamba-Cumartesi günleri Tahran-Şam ve Tahran-Haydarpaşa arasında yapılmaktadır. Ayrıca İran’a da yük taşımacılığı yapılmaktadır. Ancak yolcu trenlerine dahili yolcu alınamamaktadır. Fakat İran ve Şam’a yolcu gidebilmektedir. Yük taşıması yıllardır gerek ticari gerekse askeri amaçlı olarak yapılmaktadır.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1955’te tamamlanan demiryolunun, ilin gelişmesine olumlu katkısı olmuştur. Bu hattın 1972 yılında Tahran’a bağlanmasıyla yolun önemi artmıştır.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Muş Gar Şefliği 5 binada 87 personeli ile hizmet vermektedir. 81 adet lojman bulunmaktadır. 2012 yılında 3.251 yolcu ve 86350 ton yük taşımacılığı yapılmıştır.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tbl>
      <w:tblPr>
        <w:tblW w:w="10770" w:type="dxa"/>
        <w:jc w:val="center"/>
        <w:tblCellMar>
          <w:left w:w="0" w:type="dxa"/>
          <w:right w:w="0" w:type="dxa"/>
        </w:tblCellMar>
        <w:tblLook w:val="04A0"/>
      </w:tblPr>
      <w:tblGrid>
        <w:gridCol w:w="3038"/>
        <w:gridCol w:w="2227"/>
        <w:gridCol w:w="1924"/>
        <w:gridCol w:w="3581"/>
      </w:tblGrid>
      <w:tr w:rsidR="00EB7A3F" w:rsidRPr="00EB7A3F" w:rsidTr="00EB7A3F">
        <w:trPr>
          <w:trHeight w:val="525"/>
          <w:jc w:val="center"/>
        </w:trPr>
        <w:tc>
          <w:tcPr>
            <w:tcW w:w="322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2014</w:t>
            </w:r>
          </w:p>
        </w:tc>
        <w:tc>
          <w:tcPr>
            <w:tcW w:w="231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Uzunluk(km)</w:t>
            </w:r>
          </w:p>
        </w:tc>
        <w:tc>
          <w:tcPr>
            <w:tcW w:w="204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Yolcu sayısı</w:t>
            </w:r>
          </w:p>
        </w:tc>
        <w:tc>
          <w:tcPr>
            <w:tcW w:w="3810"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Taşınan Yük Sayısı(Ton)</w:t>
            </w:r>
          </w:p>
        </w:tc>
      </w:tr>
      <w:tr w:rsidR="00EB7A3F" w:rsidRPr="00EB7A3F" w:rsidTr="00EB7A3F">
        <w:trPr>
          <w:trHeight w:val="525"/>
          <w:jc w:val="center"/>
        </w:trPr>
        <w:tc>
          <w:tcPr>
            <w:tcW w:w="322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Demiryolu Ağı</w:t>
            </w:r>
          </w:p>
        </w:tc>
        <w:tc>
          <w:tcPr>
            <w:tcW w:w="23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86</w:t>
            </w:r>
          </w:p>
        </w:tc>
        <w:tc>
          <w:tcPr>
            <w:tcW w:w="204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3.341</w:t>
            </w:r>
          </w:p>
        </w:tc>
        <w:tc>
          <w:tcPr>
            <w:tcW w:w="38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132.214 Ton</w:t>
            </w:r>
          </w:p>
        </w:tc>
      </w:tr>
    </w:tbl>
    <w:p w:rsidR="00EB7A3F" w:rsidRPr="00EB7A3F" w:rsidRDefault="00EB7A3F" w:rsidP="00EB7A3F">
      <w:pPr>
        <w:spacing w:after="0" w:line="240" w:lineRule="auto"/>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b/>
          <w:bCs/>
          <w:color w:val="333333"/>
          <w:sz w:val="20"/>
          <w:lang w:eastAsia="tr-TR"/>
        </w:rPr>
        <w:t>C) HAVAYOLU</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DHMİ Muş Havaalanı Askeri- Sivil nitelikli bir meydan olup, irtifa hakkı Hava Kuvvetleri komutanlığı ile DHMİ genel Müdürlüğü tarafından ortak kullanılmaktadır. Şehir merkezine 18 km uzaklıktadır.</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tbl>
      <w:tblPr>
        <w:tblW w:w="10770" w:type="dxa"/>
        <w:jc w:val="center"/>
        <w:tblCellMar>
          <w:left w:w="0" w:type="dxa"/>
          <w:right w:w="0" w:type="dxa"/>
        </w:tblCellMar>
        <w:tblLook w:val="04A0"/>
      </w:tblPr>
      <w:tblGrid>
        <w:gridCol w:w="4049"/>
        <w:gridCol w:w="3784"/>
        <w:gridCol w:w="2937"/>
      </w:tblGrid>
      <w:tr w:rsidR="00EB7A3F" w:rsidRPr="00EB7A3F" w:rsidTr="00EB7A3F">
        <w:trPr>
          <w:trHeight w:val="525"/>
          <w:jc w:val="center"/>
        </w:trPr>
        <w:tc>
          <w:tcPr>
            <w:tcW w:w="424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Havaalanı Sayısı</w:t>
            </w:r>
          </w:p>
        </w:tc>
        <w:tc>
          <w:tcPr>
            <w:tcW w:w="399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Sefer sayısı 2014 </w:t>
            </w:r>
          </w:p>
        </w:tc>
        <w:tc>
          <w:tcPr>
            <w:tcW w:w="307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Yolcu sayısı</w:t>
            </w:r>
          </w:p>
        </w:tc>
      </w:tr>
      <w:tr w:rsidR="00EB7A3F" w:rsidRPr="00EB7A3F" w:rsidTr="00EB7A3F">
        <w:trPr>
          <w:trHeight w:val="525"/>
          <w:jc w:val="center"/>
        </w:trPr>
        <w:tc>
          <w:tcPr>
            <w:tcW w:w="424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w:t>
            </w:r>
          </w:p>
        </w:tc>
        <w:tc>
          <w:tcPr>
            <w:tcW w:w="39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2.282</w:t>
            </w:r>
          </w:p>
        </w:tc>
        <w:tc>
          <w:tcPr>
            <w:tcW w:w="30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160" w:line="225" w:lineRule="atLeast"/>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313.750</w:t>
            </w:r>
          </w:p>
        </w:tc>
      </w:tr>
    </w:tbl>
    <w:p w:rsidR="00EB7A3F" w:rsidRPr="00EB7A3F" w:rsidRDefault="00EB7A3F" w:rsidP="00EB7A3F">
      <w:pPr>
        <w:spacing w:after="0" w:line="240" w:lineRule="auto"/>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tbl>
      <w:tblPr>
        <w:tblW w:w="10770" w:type="dxa"/>
        <w:jc w:val="center"/>
        <w:tblCellMar>
          <w:left w:w="0" w:type="dxa"/>
          <w:right w:w="0" w:type="dxa"/>
        </w:tblCellMar>
        <w:tblLook w:val="04A0"/>
      </w:tblPr>
      <w:tblGrid>
        <w:gridCol w:w="2477"/>
        <w:gridCol w:w="4631"/>
        <w:gridCol w:w="3662"/>
      </w:tblGrid>
      <w:tr w:rsidR="00EB7A3F" w:rsidRPr="00EB7A3F" w:rsidTr="00EB7A3F">
        <w:trPr>
          <w:trHeight w:val="525"/>
          <w:jc w:val="center"/>
        </w:trPr>
        <w:tc>
          <w:tcPr>
            <w:tcW w:w="207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Yıl</w:t>
            </w:r>
          </w:p>
        </w:tc>
        <w:tc>
          <w:tcPr>
            <w:tcW w:w="387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Uçak Trafiği</w:t>
            </w:r>
          </w:p>
        </w:tc>
        <w:tc>
          <w:tcPr>
            <w:tcW w:w="3060"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b/>
                <w:bCs/>
                <w:color w:val="FFFFFF"/>
                <w:sz w:val="20"/>
                <w:lang w:eastAsia="tr-TR"/>
              </w:rPr>
              <w:t>Taşınan Yolcu Sayısı</w:t>
            </w:r>
          </w:p>
        </w:tc>
      </w:tr>
      <w:tr w:rsidR="00EB7A3F" w:rsidRPr="00EB7A3F" w:rsidTr="00EB7A3F">
        <w:trPr>
          <w:trHeight w:val="525"/>
          <w:jc w:val="center"/>
        </w:trPr>
        <w:tc>
          <w:tcPr>
            <w:tcW w:w="207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2004</w:t>
            </w:r>
          </w:p>
        </w:tc>
        <w:tc>
          <w:tcPr>
            <w:tcW w:w="387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416</w:t>
            </w:r>
          </w:p>
        </w:tc>
        <w:tc>
          <w:tcPr>
            <w:tcW w:w="306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34.027</w:t>
            </w:r>
          </w:p>
        </w:tc>
      </w:tr>
      <w:tr w:rsidR="00EB7A3F" w:rsidRPr="00EB7A3F" w:rsidTr="00EB7A3F">
        <w:trPr>
          <w:trHeight w:val="525"/>
          <w:jc w:val="center"/>
        </w:trPr>
        <w:tc>
          <w:tcPr>
            <w:tcW w:w="207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2005</w:t>
            </w:r>
          </w:p>
        </w:tc>
        <w:tc>
          <w:tcPr>
            <w:tcW w:w="38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330</w:t>
            </w:r>
          </w:p>
        </w:tc>
        <w:tc>
          <w:tcPr>
            <w:tcW w:w="306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28.362</w:t>
            </w:r>
          </w:p>
        </w:tc>
      </w:tr>
      <w:tr w:rsidR="00EB7A3F" w:rsidRPr="00EB7A3F" w:rsidTr="00EB7A3F">
        <w:trPr>
          <w:trHeight w:val="525"/>
          <w:jc w:val="center"/>
        </w:trPr>
        <w:tc>
          <w:tcPr>
            <w:tcW w:w="207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2006</w:t>
            </w:r>
          </w:p>
        </w:tc>
        <w:tc>
          <w:tcPr>
            <w:tcW w:w="387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368</w:t>
            </w:r>
          </w:p>
        </w:tc>
        <w:tc>
          <w:tcPr>
            <w:tcW w:w="306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35.984</w:t>
            </w:r>
          </w:p>
        </w:tc>
      </w:tr>
      <w:tr w:rsidR="00EB7A3F" w:rsidRPr="00EB7A3F" w:rsidTr="00EB7A3F">
        <w:trPr>
          <w:trHeight w:val="525"/>
          <w:jc w:val="center"/>
        </w:trPr>
        <w:tc>
          <w:tcPr>
            <w:tcW w:w="207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2007</w:t>
            </w:r>
          </w:p>
        </w:tc>
        <w:tc>
          <w:tcPr>
            <w:tcW w:w="38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268</w:t>
            </w:r>
          </w:p>
        </w:tc>
        <w:tc>
          <w:tcPr>
            <w:tcW w:w="306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23.905</w:t>
            </w:r>
          </w:p>
        </w:tc>
      </w:tr>
      <w:tr w:rsidR="00EB7A3F" w:rsidRPr="00EB7A3F" w:rsidTr="00EB7A3F">
        <w:trPr>
          <w:trHeight w:val="525"/>
          <w:jc w:val="center"/>
        </w:trPr>
        <w:tc>
          <w:tcPr>
            <w:tcW w:w="207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2008</w:t>
            </w:r>
          </w:p>
        </w:tc>
        <w:tc>
          <w:tcPr>
            <w:tcW w:w="387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796</w:t>
            </w:r>
          </w:p>
        </w:tc>
        <w:tc>
          <w:tcPr>
            <w:tcW w:w="306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88.885</w:t>
            </w:r>
          </w:p>
        </w:tc>
      </w:tr>
      <w:tr w:rsidR="00EB7A3F" w:rsidRPr="00EB7A3F" w:rsidTr="00EB7A3F">
        <w:trPr>
          <w:trHeight w:val="525"/>
          <w:jc w:val="center"/>
        </w:trPr>
        <w:tc>
          <w:tcPr>
            <w:tcW w:w="207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2009</w:t>
            </w:r>
          </w:p>
        </w:tc>
        <w:tc>
          <w:tcPr>
            <w:tcW w:w="38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1098</w:t>
            </w:r>
          </w:p>
        </w:tc>
        <w:tc>
          <w:tcPr>
            <w:tcW w:w="306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114.397</w:t>
            </w:r>
          </w:p>
        </w:tc>
      </w:tr>
      <w:tr w:rsidR="00EB7A3F" w:rsidRPr="00EB7A3F" w:rsidTr="00EB7A3F">
        <w:trPr>
          <w:trHeight w:val="525"/>
          <w:jc w:val="center"/>
        </w:trPr>
        <w:tc>
          <w:tcPr>
            <w:tcW w:w="207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2010</w:t>
            </w:r>
          </w:p>
        </w:tc>
        <w:tc>
          <w:tcPr>
            <w:tcW w:w="387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1.686</w:t>
            </w:r>
          </w:p>
        </w:tc>
        <w:tc>
          <w:tcPr>
            <w:tcW w:w="306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179.420</w:t>
            </w:r>
          </w:p>
        </w:tc>
      </w:tr>
      <w:tr w:rsidR="00EB7A3F" w:rsidRPr="00EB7A3F" w:rsidTr="00EB7A3F">
        <w:trPr>
          <w:trHeight w:val="525"/>
          <w:jc w:val="center"/>
        </w:trPr>
        <w:tc>
          <w:tcPr>
            <w:tcW w:w="207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2011</w:t>
            </w:r>
          </w:p>
        </w:tc>
        <w:tc>
          <w:tcPr>
            <w:tcW w:w="387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1.804</w:t>
            </w:r>
          </w:p>
        </w:tc>
        <w:tc>
          <w:tcPr>
            <w:tcW w:w="306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196.986</w:t>
            </w:r>
          </w:p>
        </w:tc>
      </w:tr>
      <w:tr w:rsidR="00EB7A3F" w:rsidRPr="00EB7A3F" w:rsidTr="00EB7A3F">
        <w:trPr>
          <w:trHeight w:val="525"/>
          <w:jc w:val="center"/>
        </w:trPr>
        <w:tc>
          <w:tcPr>
            <w:tcW w:w="207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2012</w:t>
            </w:r>
          </w:p>
        </w:tc>
        <w:tc>
          <w:tcPr>
            <w:tcW w:w="387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1.784</w:t>
            </w:r>
          </w:p>
        </w:tc>
        <w:tc>
          <w:tcPr>
            <w:tcW w:w="306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EB7A3F" w:rsidRPr="00EB7A3F" w:rsidRDefault="00EB7A3F" w:rsidP="00EB7A3F">
            <w:pPr>
              <w:spacing w:after="0" w:line="240" w:lineRule="auto"/>
              <w:jc w:val="both"/>
              <w:textAlignment w:val="baseline"/>
              <w:rPr>
                <w:rFonts w:ascii="inherit" w:eastAsia="Times New Roman" w:hAnsi="inherit" w:cs="Times New Roman"/>
                <w:sz w:val="24"/>
                <w:szCs w:val="24"/>
                <w:lang w:eastAsia="tr-TR"/>
              </w:rPr>
            </w:pPr>
            <w:r w:rsidRPr="00EB7A3F">
              <w:rPr>
                <w:rFonts w:ascii="inherit" w:eastAsia="Times New Roman" w:hAnsi="inherit" w:cs="Times New Roman"/>
                <w:sz w:val="20"/>
                <w:szCs w:val="20"/>
                <w:bdr w:val="none" w:sz="0" w:space="0" w:color="auto" w:frame="1"/>
                <w:lang w:eastAsia="tr-TR"/>
              </w:rPr>
              <w:t>207.287</w:t>
            </w:r>
          </w:p>
        </w:tc>
      </w:tr>
    </w:tbl>
    <w:p w:rsidR="00EB7A3F" w:rsidRPr="00EB7A3F" w:rsidRDefault="00EB7A3F" w:rsidP="00EB7A3F">
      <w:pPr>
        <w:spacing w:after="0" w:line="240" w:lineRule="auto"/>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1"/>
          <w:szCs w:val="21"/>
          <w:lang w:eastAsia="tr-TR"/>
        </w:rPr>
        <w:t> </w:t>
      </w:r>
    </w:p>
    <w:p w:rsidR="00EB7A3F" w:rsidRPr="00EB7A3F" w:rsidRDefault="00EB7A3F" w:rsidP="00EB7A3F">
      <w:pPr>
        <w:spacing w:after="0" w:line="240" w:lineRule="auto"/>
        <w:jc w:val="both"/>
        <w:textAlignment w:val="baseline"/>
        <w:rPr>
          <w:rFonts w:ascii="inherit" w:eastAsia="Times New Roman" w:hAnsi="inherit" w:cs="Times New Roman"/>
          <w:color w:val="333333"/>
          <w:sz w:val="21"/>
          <w:szCs w:val="21"/>
          <w:lang w:eastAsia="tr-TR"/>
        </w:rPr>
      </w:pPr>
      <w:r w:rsidRPr="00EB7A3F">
        <w:rPr>
          <w:rFonts w:ascii="inherit" w:eastAsia="Times New Roman" w:hAnsi="inherit" w:cs="Times New Roman"/>
          <w:color w:val="333333"/>
          <w:sz w:val="20"/>
          <w:szCs w:val="20"/>
          <w:bdr w:val="none" w:sz="0" w:space="0" w:color="auto" w:frame="1"/>
          <w:lang w:eastAsia="tr-TR"/>
        </w:rPr>
        <w:t>Hava Meydanında kaza ve yangına olaylarına müdahale edecek 3 adet yangın söndürme aracı ile bir adet ambulans bulunmaktadır. Pistin kış aylarında hava trafiğine açık tutulması için 2 adet kar kürüme-süpürme ve üfleme aracı ile 2 adet rotatif bulunmaktadır.</w:t>
      </w:r>
    </w:p>
    <w:p w:rsidR="00D63859" w:rsidRDefault="00D63859"/>
    <w:sectPr w:rsidR="00D63859" w:rsidSect="00D638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B7A3F"/>
    <w:rsid w:val="00D63859"/>
    <w:rsid w:val="00EB7A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7A3F"/>
    <w:rPr>
      <w:b/>
      <w:bCs/>
    </w:rPr>
  </w:style>
</w:styles>
</file>

<file path=word/webSettings.xml><?xml version="1.0" encoding="utf-8"?>
<w:webSettings xmlns:r="http://schemas.openxmlformats.org/officeDocument/2006/relationships" xmlns:w="http://schemas.openxmlformats.org/wordprocessingml/2006/main">
  <w:divs>
    <w:div w:id="1827671504">
      <w:bodyDiv w:val="1"/>
      <w:marLeft w:val="0"/>
      <w:marRight w:val="0"/>
      <w:marTop w:val="0"/>
      <w:marBottom w:val="0"/>
      <w:divBdr>
        <w:top w:val="none" w:sz="0" w:space="0" w:color="auto"/>
        <w:left w:val="none" w:sz="0" w:space="0" w:color="auto"/>
        <w:bottom w:val="none" w:sz="0" w:space="0" w:color="auto"/>
        <w:right w:val="none" w:sz="0" w:space="0" w:color="auto"/>
      </w:divBdr>
      <w:divsChild>
        <w:div w:id="1341469415">
          <w:marLeft w:val="0"/>
          <w:marRight w:val="0"/>
          <w:marTop w:val="0"/>
          <w:marBottom w:val="0"/>
          <w:divBdr>
            <w:top w:val="none" w:sz="0" w:space="0" w:color="auto"/>
            <w:left w:val="none" w:sz="0" w:space="0" w:color="auto"/>
            <w:bottom w:val="none" w:sz="0" w:space="0" w:color="auto"/>
            <w:right w:val="none" w:sz="0" w:space="0" w:color="auto"/>
          </w:divBdr>
          <w:divsChild>
            <w:div w:id="992637862">
              <w:marLeft w:val="0"/>
              <w:marRight w:val="0"/>
              <w:marTop w:val="0"/>
              <w:marBottom w:val="0"/>
              <w:divBdr>
                <w:top w:val="none" w:sz="0" w:space="0" w:color="auto"/>
                <w:left w:val="none" w:sz="0" w:space="0" w:color="auto"/>
                <w:bottom w:val="none" w:sz="0" w:space="0" w:color="auto"/>
                <w:right w:val="none" w:sz="0" w:space="0" w:color="auto"/>
              </w:divBdr>
              <w:divsChild>
                <w:div w:id="254017998">
                  <w:marLeft w:val="0"/>
                  <w:marRight w:val="0"/>
                  <w:marTop w:val="0"/>
                  <w:marBottom w:val="160"/>
                  <w:divBdr>
                    <w:top w:val="none" w:sz="0" w:space="0" w:color="auto"/>
                    <w:left w:val="none" w:sz="0" w:space="0" w:color="auto"/>
                    <w:bottom w:val="none" w:sz="0" w:space="0" w:color="auto"/>
                    <w:right w:val="none" w:sz="0" w:space="0" w:color="auto"/>
                  </w:divBdr>
                </w:div>
                <w:div w:id="961498437">
                  <w:marLeft w:val="0"/>
                  <w:marRight w:val="0"/>
                  <w:marTop w:val="0"/>
                  <w:marBottom w:val="160"/>
                  <w:divBdr>
                    <w:top w:val="none" w:sz="0" w:space="0" w:color="auto"/>
                    <w:left w:val="none" w:sz="0" w:space="0" w:color="auto"/>
                    <w:bottom w:val="none" w:sz="0" w:space="0" w:color="auto"/>
                    <w:right w:val="none" w:sz="0" w:space="0" w:color="auto"/>
                  </w:divBdr>
                </w:div>
                <w:div w:id="1711105695">
                  <w:marLeft w:val="0"/>
                  <w:marRight w:val="0"/>
                  <w:marTop w:val="0"/>
                  <w:marBottom w:val="160"/>
                  <w:divBdr>
                    <w:top w:val="none" w:sz="0" w:space="0" w:color="auto"/>
                    <w:left w:val="none" w:sz="0" w:space="0" w:color="auto"/>
                    <w:bottom w:val="none" w:sz="0" w:space="0" w:color="auto"/>
                    <w:right w:val="none" w:sz="0" w:space="0" w:color="auto"/>
                  </w:divBdr>
                </w:div>
                <w:div w:id="448744150">
                  <w:marLeft w:val="0"/>
                  <w:marRight w:val="0"/>
                  <w:marTop w:val="0"/>
                  <w:marBottom w:val="160"/>
                  <w:divBdr>
                    <w:top w:val="none" w:sz="0" w:space="0" w:color="auto"/>
                    <w:left w:val="none" w:sz="0" w:space="0" w:color="auto"/>
                    <w:bottom w:val="none" w:sz="0" w:space="0" w:color="auto"/>
                    <w:right w:val="none" w:sz="0" w:space="0" w:color="auto"/>
                  </w:divBdr>
                </w:div>
                <w:div w:id="131137753">
                  <w:marLeft w:val="0"/>
                  <w:marRight w:val="0"/>
                  <w:marTop w:val="0"/>
                  <w:marBottom w:val="160"/>
                  <w:divBdr>
                    <w:top w:val="none" w:sz="0" w:space="0" w:color="auto"/>
                    <w:left w:val="none" w:sz="0" w:space="0" w:color="auto"/>
                    <w:bottom w:val="none" w:sz="0" w:space="0" w:color="auto"/>
                    <w:right w:val="none" w:sz="0" w:space="0" w:color="auto"/>
                  </w:divBdr>
                </w:div>
                <w:div w:id="191500697">
                  <w:marLeft w:val="0"/>
                  <w:marRight w:val="0"/>
                  <w:marTop w:val="0"/>
                  <w:marBottom w:val="160"/>
                  <w:divBdr>
                    <w:top w:val="none" w:sz="0" w:space="0" w:color="auto"/>
                    <w:left w:val="none" w:sz="0" w:space="0" w:color="auto"/>
                    <w:bottom w:val="none" w:sz="0" w:space="0" w:color="auto"/>
                    <w:right w:val="none" w:sz="0" w:space="0" w:color="auto"/>
                  </w:divBdr>
                </w:div>
                <w:div w:id="421528700">
                  <w:marLeft w:val="0"/>
                  <w:marRight w:val="0"/>
                  <w:marTop w:val="0"/>
                  <w:marBottom w:val="160"/>
                  <w:divBdr>
                    <w:top w:val="none" w:sz="0" w:space="0" w:color="auto"/>
                    <w:left w:val="none" w:sz="0" w:space="0" w:color="auto"/>
                    <w:bottom w:val="none" w:sz="0" w:space="0" w:color="auto"/>
                    <w:right w:val="none" w:sz="0" w:space="0" w:color="auto"/>
                  </w:divBdr>
                </w:div>
                <w:div w:id="584922209">
                  <w:marLeft w:val="0"/>
                  <w:marRight w:val="0"/>
                  <w:marTop w:val="0"/>
                  <w:marBottom w:val="160"/>
                  <w:divBdr>
                    <w:top w:val="none" w:sz="0" w:space="0" w:color="auto"/>
                    <w:left w:val="none" w:sz="0" w:space="0" w:color="auto"/>
                    <w:bottom w:val="none" w:sz="0" w:space="0" w:color="auto"/>
                    <w:right w:val="none" w:sz="0" w:space="0" w:color="auto"/>
                  </w:divBdr>
                </w:div>
                <w:div w:id="285934738">
                  <w:marLeft w:val="0"/>
                  <w:marRight w:val="0"/>
                  <w:marTop w:val="0"/>
                  <w:marBottom w:val="160"/>
                  <w:divBdr>
                    <w:top w:val="none" w:sz="0" w:space="0" w:color="auto"/>
                    <w:left w:val="none" w:sz="0" w:space="0" w:color="auto"/>
                    <w:bottom w:val="none" w:sz="0" w:space="0" w:color="auto"/>
                    <w:right w:val="none" w:sz="0" w:space="0" w:color="auto"/>
                  </w:divBdr>
                </w:div>
                <w:div w:id="1611234541">
                  <w:marLeft w:val="0"/>
                  <w:marRight w:val="0"/>
                  <w:marTop w:val="0"/>
                  <w:marBottom w:val="160"/>
                  <w:divBdr>
                    <w:top w:val="none" w:sz="0" w:space="0" w:color="auto"/>
                    <w:left w:val="none" w:sz="0" w:space="0" w:color="auto"/>
                    <w:bottom w:val="none" w:sz="0" w:space="0" w:color="auto"/>
                    <w:right w:val="none" w:sz="0" w:space="0" w:color="auto"/>
                  </w:divBdr>
                </w:div>
                <w:div w:id="1247812442">
                  <w:marLeft w:val="0"/>
                  <w:marRight w:val="0"/>
                  <w:marTop w:val="0"/>
                  <w:marBottom w:val="0"/>
                  <w:divBdr>
                    <w:top w:val="none" w:sz="0" w:space="0" w:color="auto"/>
                    <w:left w:val="none" w:sz="0" w:space="0" w:color="auto"/>
                    <w:bottom w:val="none" w:sz="0" w:space="0" w:color="auto"/>
                    <w:right w:val="none" w:sz="0" w:space="0" w:color="auto"/>
                  </w:divBdr>
                </w:div>
                <w:div w:id="1857384844">
                  <w:marLeft w:val="0"/>
                  <w:marRight w:val="0"/>
                  <w:marTop w:val="0"/>
                  <w:marBottom w:val="0"/>
                  <w:divBdr>
                    <w:top w:val="none" w:sz="0" w:space="0" w:color="auto"/>
                    <w:left w:val="none" w:sz="0" w:space="0" w:color="auto"/>
                    <w:bottom w:val="none" w:sz="0" w:space="0" w:color="auto"/>
                    <w:right w:val="none" w:sz="0" w:space="0" w:color="auto"/>
                  </w:divBdr>
                </w:div>
                <w:div w:id="1066076504">
                  <w:marLeft w:val="0"/>
                  <w:marRight w:val="0"/>
                  <w:marTop w:val="0"/>
                  <w:marBottom w:val="160"/>
                  <w:divBdr>
                    <w:top w:val="none" w:sz="0" w:space="0" w:color="auto"/>
                    <w:left w:val="none" w:sz="0" w:space="0" w:color="auto"/>
                    <w:bottom w:val="none" w:sz="0" w:space="0" w:color="auto"/>
                    <w:right w:val="none" w:sz="0" w:space="0" w:color="auto"/>
                  </w:divBdr>
                </w:div>
                <w:div w:id="173613320">
                  <w:marLeft w:val="0"/>
                  <w:marRight w:val="0"/>
                  <w:marTop w:val="0"/>
                  <w:marBottom w:val="160"/>
                  <w:divBdr>
                    <w:top w:val="none" w:sz="0" w:space="0" w:color="auto"/>
                    <w:left w:val="none" w:sz="0" w:space="0" w:color="auto"/>
                    <w:bottom w:val="none" w:sz="0" w:space="0" w:color="auto"/>
                    <w:right w:val="none" w:sz="0" w:space="0" w:color="auto"/>
                  </w:divBdr>
                </w:div>
                <w:div w:id="948009567">
                  <w:marLeft w:val="0"/>
                  <w:marRight w:val="0"/>
                  <w:marTop w:val="0"/>
                  <w:marBottom w:val="160"/>
                  <w:divBdr>
                    <w:top w:val="none" w:sz="0" w:space="0" w:color="auto"/>
                    <w:left w:val="none" w:sz="0" w:space="0" w:color="auto"/>
                    <w:bottom w:val="none" w:sz="0" w:space="0" w:color="auto"/>
                    <w:right w:val="none" w:sz="0" w:space="0" w:color="auto"/>
                  </w:divBdr>
                </w:div>
                <w:div w:id="742070066">
                  <w:marLeft w:val="0"/>
                  <w:marRight w:val="0"/>
                  <w:marTop w:val="0"/>
                  <w:marBottom w:val="160"/>
                  <w:divBdr>
                    <w:top w:val="none" w:sz="0" w:space="0" w:color="auto"/>
                    <w:left w:val="none" w:sz="0" w:space="0" w:color="auto"/>
                    <w:bottom w:val="none" w:sz="0" w:space="0" w:color="auto"/>
                    <w:right w:val="none" w:sz="0" w:space="0" w:color="auto"/>
                  </w:divBdr>
                </w:div>
                <w:div w:id="1821924580">
                  <w:marLeft w:val="0"/>
                  <w:marRight w:val="0"/>
                  <w:marTop w:val="0"/>
                  <w:marBottom w:val="160"/>
                  <w:divBdr>
                    <w:top w:val="none" w:sz="0" w:space="0" w:color="auto"/>
                    <w:left w:val="none" w:sz="0" w:space="0" w:color="auto"/>
                    <w:bottom w:val="none" w:sz="0" w:space="0" w:color="auto"/>
                    <w:right w:val="none" w:sz="0" w:space="0" w:color="auto"/>
                  </w:divBdr>
                </w:div>
                <w:div w:id="732124620">
                  <w:marLeft w:val="0"/>
                  <w:marRight w:val="0"/>
                  <w:marTop w:val="0"/>
                  <w:marBottom w:val="160"/>
                  <w:divBdr>
                    <w:top w:val="none" w:sz="0" w:space="0" w:color="auto"/>
                    <w:left w:val="none" w:sz="0" w:space="0" w:color="auto"/>
                    <w:bottom w:val="none" w:sz="0" w:space="0" w:color="auto"/>
                    <w:right w:val="none" w:sz="0" w:space="0" w:color="auto"/>
                  </w:divBdr>
                </w:div>
                <w:div w:id="179588343">
                  <w:marLeft w:val="0"/>
                  <w:marRight w:val="0"/>
                  <w:marTop w:val="0"/>
                  <w:marBottom w:val="160"/>
                  <w:divBdr>
                    <w:top w:val="none" w:sz="0" w:space="0" w:color="auto"/>
                    <w:left w:val="none" w:sz="0" w:space="0" w:color="auto"/>
                    <w:bottom w:val="none" w:sz="0" w:space="0" w:color="auto"/>
                    <w:right w:val="none" w:sz="0" w:space="0" w:color="auto"/>
                  </w:divBdr>
                </w:div>
                <w:div w:id="1053965936">
                  <w:marLeft w:val="0"/>
                  <w:marRight w:val="0"/>
                  <w:marTop w:val="0"/>
                  <w:marBottom w:val="160"/>
                  <w:divBdr>
                    <w:top w:val="none" w:sz="0" w:space="0" w:color="auto"/>
                    <w:left w:val="none" w:sz="0" w:space="0" w:color="auto"/>
                    <w:bottom w:val="none" w:sz="0" w:space="0" w:color="auto"/>
                    <w:right w:val="none" w:sz="0" w:space="0" w:color="auto"/>
                  </w:divBdr>
                </w:div>
                <w:div w:id="1783377439">
                  <w:marLeft w:val="0"/>
                  <w:marRight w:val="0"/>
                  <w:marTop w:val="0"/>
                  <w:marBottom w:val="0"/>
                  <w:divBdr>
                    <w:top w:val="none" w:sz="0" w:space="0" w:color="auto"/>
                    <w:left w:val="none" w:sz="0" w:space="0" w:color="auto"/>
                    <w:bottom w:val="none" w:sz="0" w:space="0" w:color="auto"/>
                    <w:right w:val="none" w:sz="0" w:space="0" w:color="auto"/>
                  </w:divBdr>
                </w:div>
                <w:div w:id="2145922897">
                  <w:marLeft w:val="0"/>
                  <w:marRight w:val="0"/>
                  <w:marTop w:val="0"/>
                  <w:marBottom w:val="160"/>
                  <w:divBdr>
                    <w:top w:val="none" w:sz="0" w:space="0" w:color="auto"/>
                    <w:left w:val="none" w:sz="0" w:space="0" w:color="auto"/>
                    <w:bottom w:val="none" w:sz="0" w:space="0" w:color="auto"/>
                    <w:right w:val="none" w:sz="0" w:space="0" w:color="auto"/>
                  </w:divBdr>
                </w:div>
                <w:div w:id="1234661895">
                  <w:marLeft w:val="0"/>
                  <w:marRight w:val="0"/>
                  <w:marTop w:val="0"/>
                  <w:marBottom w:val="160"/>
                  <w:divBdr>
                    <w:top w:val="none" w:sz="0" w:space="0" w:color="auto"/>
                    <w:left w:val="none" w:sz="0" w:space="0" w:color="auto"/>
                    <w:bottom w:val="none" w:sz="0" w:space="0" w:color="auto"/>
                    <w:right w:val="none" w:sz="0" w:space="0" w:color="auto"/>
                  </w:divBdr>
                </w:div>
                <w:div w:id="415784904">
                  <w:marLeft w:val="0"/>
                  <w:marRight w:val="0"/>
                  <w:marTop w:val="0"/>
                  <w:marBottom w:val="160"/>
                  <w:divBdr>
                    <w:top w:val="none" w:sz="0" w:space="0" w:color="auto"/>
                    <w:left w:val="none" w:sz="0" w:space="0" w:color="auto"/>
                    <w:bottom w:val="none" w:sz="0" w:space="0" w:color="auto"/>
                    <w:right w:val="none" w:sz="0" w:space="0" w:color="auto"/>
                  </w:divBdr>
                </w:div>
                <w:div w:id="785466636">
                  <w:marLeft w:val="0"/>
                  <w:marRight w:val="0"/>
                  <w:marTop w:val="0"/>
                  <w:marBottom w:val="160"/>
                  <w:divBdr>
                    <w:top w:val="none" w:sz="0" w:space="0" w:color="auto"/>
                    <w:left w:val="none" w:sz="0" w:space="0" w:color="auto"/>
                    <w:bottom w:val="none" w:sz="0" w:space="0" w:color="auto"/>
                    <w:right w:val="none" w:sz="0" w:space="0" w:color="auto"/>
                  </w:divBdr>
                </w:div>
                <w:div w:id="2092116867">
                  <w:marLeft w:val="0"/>
                  <w:marRight w:val="0"/>
                  <w:marTop w:val="0"/>
                  <w:marBottom w:val="160"/>
                  <w:divBdr>
                    <w:top w:val="none" w:sz="0" w:space="0" w:color="auto"/>
                    <w:left w:val="none" w:sz="0" w:space="0" w:color="auto"/>
                    <w:bottom w:val="none" w:sz="0" w:space="0" w:color="auto"/>
                    <w:right w:val="none" w:sz="0" w:space="0" w:color="auto"/>
                  </w:divBdr>
                </w:div>
                <w:div w:id="1454400452">
                  <w:marLeft w:val="0"/>
                  <w:marRight w:val="0"/>
                  <w:marTop w:val="0"/>
                  <w:marBottom w:val="160"/>
                  <w:divBdr>
                    <w:top w:val="none" w:sz="0" w:space="0" w:color="auto"/>
                    <w:left w:val="none" w:sz="0" w:space="0" w:color="auto"/>
                    <w:bottom w:val="none" w:sz="0" w:space="0" w:color="auto"/>
                    <w:right w:val="none" w:sz="0" w:space="0" w:color="auto"/>
                  </w:divBdr>
                </w:div>
                <w:div w:id="74591756">
                  <w:marLeft w:val="0"/>
                  <w:marRight w:val="0"/>
                  <w:marTop w:val="0"/>
                  <w:marBottom w:val="160"/>
                  <w:divBdr>
                    <w:top w:val="none" w:sz="0" w:space="0" w:color="auto"/>
                    <w:left w:val="none" w:sz="0" w:space="0" w:color="auto"/>
                    <w:bottom w:val="none" w:sz="0" w:space="0" w:color="auto"/>
                    <w:right w:val="none" w:sz="0" w:space="0" w:color="auto"/>
                  </w:divBdr>
                </w:div>
                <w:div w:id="85926686">
                  <w:marLeft w:val="0"/>
                  <w:marRight w:val="0"/>
                  <w:marTop w:val="0"/>
                  <w:marBottom w:val="160"/>
                  <w:divBdr>
                    <w:top w:val="none" w:sz="0" w:space="0" w:color="auto"/>
                    <w:left w:val="none" w:sz="0" w:space="0" w:color="auto"/>
                    <w:bottom w:val="none" w:sz="0" w:space="0" w:color="auto"/>
                    <w:right w:val="none" w:sz="0" w:space="0" w:color="auto"/>
                  </w:divBdr>
                </w:div>
                <w:div w:id="1229806026">
                  <w:marLeft w:val="0"/>
                  <w:marRight w:val="0"/>
                  <w:marTop w:val="0"/>
                  <w:marBottom w:val="160"/>
                  <w:divBdr>
                    <w:top w:val="none" w:sz="0" w:space="0" w:color="auto"/>
                    <w:left w:val="none" w:sz="0" w:space="0" w:color="auto"/>
                    <w:bottom w:val="none" w:sz="0" w:space="0" w:color="auto"/>
                    <w:right w:val="none" w:sz="0" w:space="0" w:color="auto"/>
                  </w:divBdr>
                </w:div>
                <w:div w:id="1194155198">
                  <w:marLeft w:val="0"/>
                  <w:marRight w:val="0"/>
                  <w:marTop w:val="0"/>
                  <w:marBottom w:val="160"/>
                  <w:divBdr>
                    <w:top w:val="none" w:sz="0" w:space="0" w:color="auto"/>
                    <w:left w:val="none" w:sz="0" w:space="0" w:color="auto"/>
                    <w:bottom w:val="none" w:sz="0" w:space="0" w:color="auto"/>
                    <w:right w:val="none" w:sz="0" w:space="0" w:color="auto"/>
                  </w:divBdr>
                </w:div>
                <w:div w:id="2056804808">
                  <w:marLeft w:val="0"/>
                  <w:marRight w:val="0"/>
                  <w:marTop w:val="0"/>
                  <w:marBottom w:val="160"/>
                  <w:divBdr>
                    <w:top w:val="none" w:sz="0" w:space="0" w:color="auto"/>
                    <w:left w:val="none" w:sz="0" w:space="0" w:color="auto"/>
                    <w:bottom w:val="none" w:sz="0" w:space="0" w:color="auto"/>
                    <w:right w:val="none" w:sz="0" w:space="0" w:color="auto"/>
                  </w:divBdr>
                </w:div>
                <w:div w:id="2076200714">
                  <w:marLeft w:val="0"/>
                  <w:marRight w:val="0"/>
                  <w:marTop w:val="0"/>
                  <w:marBottom w:val="160"/>
                  <w:divBdr>
                    <w:top w:val="none" w:sz="0" w:space="0" w:color="auto"/>
                    <w:left w:val="none" w:sz="0" w:space="0" w:color="auto"/>
                    <w:bottom w:val="none" w:sz="0" w:space="0" w:color="auto"/>
                    <w:right w:val="none" w:sz="0" w:space="0" w:color="auto"/>
                  </w:divBdr>
                </w:div>
                <w:div w:id="1329333902">
                  <w:marLeft w:val="0"/>
                  <w:marRight w:val="0"/>
                  <w:marTop w:val="0"/>
                  <w:marBottom w:val="0"/>
                  <w:divBdr>
                    <w:top w:val="none" w:sz="0" w:space="0" w:color="auto"/>
                    <w:left w:val="none" w:sz="0" w:space="0" w:color="auto"/>
                    <w:bottom w:val="none" w:sz="0" w:space="0" w:color="auto"/>
                    <w:right w:val="none" w:sz="0" w:space="0" w:color="auto"/>
                  </w:divBdr>
                </w:div>
                <w:div w:id="119154101">
                  <w:marLeft w:val="0"/>
                  <w:marRight w:val="0"/>
                  <w:marTop w:val="0"/>
                  <w:marBottom w:val="160"/>
                  <w:divBdr>
                    <w:top w:val="none" w:sz="0" w:space="0" w:color="auto"/>
                    <w:left w:val="none" w:sz="0" w:space="0" w:color="auto"/>
                    <w:bottom w:val="none" w:sz="0" w:space="0" w:color="auto"/>
                    <w:right w:val="none" w:sz="0" w:space="0" w:color="auto"/>
                  </w:divBdr>
                </w:div>
                <w:div w:id="309020884">
                  <w:marLeft w:val="0"/>
                  <w:marRight w:val="0"/>
                  <w:marTop w:val="0"/>
                  <w:marBottom w:val="160"/>
                  <w:divBdr>
                    <w:top w:val="none" w:sz="0" w:space="0" w:color="auto"/>
                    <w:left w:val="none" w:sz="0" w:space="0" w:color="auto"/>
                    <w:bottom w:val="none" w:sz="0" w:space="0" w:color="auto"/>
                    <w:right w:val="none" w:sz="0" w:space="0" w:color="auto"/>
                  </w:divBdr>
                </w:div>
                <w:div w:id="229197645">
                  <w:marLeft w:val="0"/>
                  <w:marRight w:val="0"/>
                  <w:marTop w:val="0"/>
                  <w:marBottom w:val="160"/>
                  <w:divBdr>
                    <w:top w:val="none" w:sz="0" w:space="0" w:color="auto"/>
                    <w:left w:val="none" w:sz="0" w:space="0" w:color="auto"/>
                    <w:bottom w:val="none" w:sz="0" w:space="0" w:color="auto"/>
                    <w:right w:val="none" w:sz="0" w:space="0" w:color="auto"/>
                  </w:divBdr>
                </w:div>
                <w:div w:id="1753505322">
                  <w:marLeft w:val="0"/>
                  <w:marRight w:val="0"/>
                  <w:marTop w:val="0"/>
                  <w:marBottom w:val="160"/>
                  <w:divBdr>
                    <w:top w:val="none" w:sz="0" w:space="0" w:color="auto"/>
                    <w:left w:val="none" w:sz="0" w:space="0" w:color="auto"/>
                    <w:bottom w:val="none" w:sz="0" w:space="0" w:color="auto"/>
                    <w:right w:val="none" w:sz="0" w:space="0" w:color="auto"/>
                  </w:divBdr>
                </w:div>
                <w:div w:id="640307122">
                  <w:marLeft w:val="0"/>
                  <w:marRight w:val="0"/>
                  <w:marTop w:val="0"/>
                  <w:marBottom w:val="160"/>
                  <w:divBdr>
                    <w:top w:val="none" w:sz="0" w:space="0" w:color="auto"/>
                    <w:left w:val="none" w:sz="0" w:space="0" w:color="auto"/>
                    <w:bottom w:val="none" w:sz="0" w:space="0" w:color="auto"/>
                    <w:right w:val="none" w:sz="0" w:space="0" w:color="auto"/>
                  </w:divBdr>
                </w:div>
                <w:div w:id="1909266329">
                  <w:marLeft w:val="0"/>
                  <w:marRight w:val="0"/>
                  <w:marTop w:val="0"/>
                  <w:marBottom w:val="160"/>
                  <w:divBdr>
                    <w:top w:val="none" w:sz="0" w:space="0" w:color="auto"/>
                    <w:left w:val="none" w:sz="0" w:space="0" w:color="auto"/>
                    <w:bottom w:val="none" w:sz="0" w:space="0" w:color="auto"/>
                    <w:right w:val="none" w:sz="0" w:space="0" w:color="auto"/>
                  </w:divBdr>
                </w:div>
                <w:div w:id="1257325196">
                  <w:marLeft w:val="0"/>
                  <w:marRight w:val="0"/>
                  <w:marTop w:val="0"/>
                  <w:marBottom w:val="160"/>
                  <w:divBdr>
                    <w:top w:val="none" w:sz="0" w:space="0" w:color="auto"/>
                    <w:left w:val="none" w:sz="0" w:space="0" w:color="auto"/>
                    <w:bottom w:val="none" w:sz="0" w:space="0" w:color="auto"/>
                    <w:right w:val="none" w:sz="0" w:space="0" w:color="auto"/>
                  </w:divBdr>
                </w:div>
                <w:div w:id="158887630">
                  <w:marLeft w:val="0"/>
                  <w:marRight w:val="0"/>
                  <w:marTop w:val="0"/>
                  <w:marBottom w:val="160"/>
                  <w:divBdr>
                    <w:top w:val="none" w:sz="0" w:space="0" w:color="auto"/>
                    <w:left w:val="none" w:sz="0" w:space="0" w:color="auto"/>
                    <w:bottom w:val="none" w:sz="0" w:space="0" w:color="auto"/>
                    <w:right w:val="none" w:sz="0" w:space="0" w:color="auto"/>
                  </w:divBdr>
                </w:div>
                <w:div w:id="158933462">
                  <w:marLeft w:val="0"/>
                  <w:marRight w:val="0"/>
                  <w:marTop w:val="0"/>
                  <w:marBottom w:val="0"/>
                  <w:divBdr>
                    <w:top w:val="none" w:sz="0" w:space="0" w:color="auto"/>
                    <w:left w:val="none" w:sz="0" w:space="0" w:color="auto"/>
                    <w:bottom w:val="none" w:sz="0" w:space="0" w:color="auto"/>
                    <w:right w:val="none" w:sz="0" w:space="0" w:color="auto"/>
                  </w:divBdr>
                </w:div>
                <w:div w:id="322701366">
                  <w:marLeft w:val="0"/>
                  <w:marRight w:val="0"/>
                  <w:marTop w:val="0"/>
                  <w:marBottom w:val="160"/>
                  <w:divBdr>
                    <w:top w:val="none" w:sz="0" w:space="0" w:color="auto"/>
                    <w:left w:val="none" w:sz="0" w:space="0" w:color="auto"/>
                    <w:bottom w:val="none" w:sz="0" w:space="0" w:color="auto"/>
                    <w:right w:val="none" w:sz="0" w:space="0" w:color="auto"/>
                  </w:divBdr>
                </w:div>
                <w:div w:id="115686561">
                  <w:marLeft w:val="0"/>
                  <w:marRight w:val="0"/>
                  <w:marTop w:val="0"/>
                  <w:marBottom w:val="160"/>
                  <w:divBdr>
                    <w:top w:val="none" w:sz="0" w:space="0" w:color="auto"/>
                    <w:left w:val="none" w:sz="0" w:space="0" w:color="auto"/>
                    <w:bottom w:val="none" w:sz="0" w:space="0" w:color="auto"/>
                    <w:right w:val="none" w:sz="0" w:space="0" w:color="auto"/>
                  </w:divBdr>
                </w:div>
                <w:div w:id="402603366">
                  <w:marLeft w:val="0"/>
                  <w:marRight w:val="0"/>
                  <w:marTop w:val="0"/>
                  <w:marBottom w:val="160"/>
                  <w:divBdr>
                    <w:top w:val="none" w:sz="0" w:space="0" w:color="auto"/>
                    <w:left w:val="none" w:sz="0" w:space="0" w:color="auto"/>
                    <w:bottom w:val="none" w:sz="0" w:space="0" w:color="auto"/>
                    <w:right w:val="none" w:sz="0" w:space="0" w:color="auto"/>
                  </w:divBdr>
                </w:div>
                <w:div w:id="456528331">
                  <w:marLeft w:val="0"/>
                  <w:marRight w:val="0"/>
                  <w:marTop w:val="0"/>
                  <w:marBottom w:val="160"/>
                  <w:divBdr>
                    <w:top w:val="none" w:sz="0" w:space="0" w:color="auto"/>
                    <w:left w:val="none" w:sz="0" w:space="0" w:color="auto"/>
                    <w:bottom w:val="none" w:sz="0" w:space="0" w:color="auto"/>
                    <w:right w:val="none" w:sz="0" w:space="0" w:color="auto"/>
                  </w:divBdr>
                </w:div>
                <w:div w:id="349844558">
                  <w:marLeft w:val="0"/>
                  <w:marRight w:val="0"/>
                  <w:marTop w:val="0"/>
                  <w:marBottom w:val="160"/>
                  <w:divBdr>
                    <w:top w:val="none" w:sz="0" w:space="0" w:color="auto"/>
                    <w:left w:val="none" w:sz="0" w:space="0" w:color="auto"/>
                    <w:bottom w:val="none" w:sz="0" w:space="0" w:color="auto"/>
                    <w:right w:val="none" w:sz="0" w:space="0" w:color="auto"/>
                  </w:divBdr>
                </w:div>
                <w:div w:id="589393691">
                  <w:marLeft w:val="0"/>
                  <w:marRight w:val="0"/>
                  <w:marTop w:val="0"/>
                  <w:marBottom w:val="160"/>
                  <w:divBdr>
                    <w:top w:val="none" w:sz="0" w:space="0" w:color="auto"/>
                    <w:left w:val="none" w:sz="0" w:space="0" w:color="auto"/>
                    <w:bottom w:val="none" w:sz="0" w:space="0" w:color="auto"/>
                    <w:right w:val="none" w:sz="0" w:space="0" w:color="auto"/>
                  </w:divBdr>
                </w:div>
                <w:div w:id="40832894">
                  <w:marLeft w:val="0"/>
                  <w:marRight w:val="0"/>
                  <w:marTop w:val="0"/>
                  <w:marBottom w:val="0"/>
                  <w:divBdr>
                    <w:top w:val="none" w:sz="0" w:space="0" w:color="auto"/>
                    <w:left w:val="none" w:sz="0" w:space="0" w:color="auto"/>
                    <w:bottom w:val="none" w:sz="0" w:space="0" w:color="auto"/>
                    <w:right w:val="none" w:sz="0" w:space="0" w:color="auto"/>
                  </w:divBdr>
                </w:div>
                <w:div w:id="19363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dc:creator>
  <cp:lastModifiedBy>OGRENCI</cp:lastModifiedBy>
  <cp:revision>2</cp:revision>
  <dcterms:created xsi:type="dcterms:W3CDTF">2017-11-05T08:52:00Z</dcterms:created>
  <dcterms:modified xsi:type="dcterms:W3CDTF">2017-11-05T08:52:00Z</dcterms:modified>
</cp:coreProperties>
</file>